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4D0F7" w14:textId="77777777" w:rsidR="000F0D10" w:rsidRDefault="00CD7FAB">
      <w:pPr>
        <w:pStyle w:val="berschrift3"/>
        <w:spacing w:before="0"/>
      </w:pPr>
      <w:bookmarkStart w:id="0" w:name="_7ja7il6bciuh" w:colFirst="0" w:colLast="0"/>
      <w:bookmarkEnd w:id="0"/>
      <w:r>
        <w:t>Guter Content ist “strategisch”</w:t>
      </w:r>
    </w:p>
    <w:p w14:paraId="248160C2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 xml:space="preserve">Guter Content ist Bestandteil einer “Core Story” und die muss glaubwürdig sein </w:t>
      </w:r>
    </w:p>
    <w:p w14:paraId="1269C1D4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ist nach “Themen” strukturiert</w:t>
      </w:r>
    </w:p>
    <w:p w14:paraId="7E3DA333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1005" w:hanging="285"/>
      </w:pPr>
      <w:r>
        <w:t>Guter Content ist Teil einer konkreten Story (Lebenssituation einer Persona in der Customer Journey)</w:t>
      </w:r>
    </w:p>
    <w:p w14:paraId="1DAADCC8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450" w:hanging="285"/>
      </w:pPr>
      <w:r>
        <w:t>Guter Content erzählt die Story nie alleine - sondern immer vernetzt mit anderem Content</w:t>
      </w:r>
    </w:p>
    <w:p w14:paraId="3EE4A4DF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zahlt auf ein konkretes Ziel des Unternehmens ein (siehe “Ziele”)</w:t>
      </w:r>
    </w:p>
    <w:p w14:paraId="6495CC09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870" w:hanging="285"/>
      </w:pPr>
      <w:r>
        <w:t>Guter Content ist entsprechend seines Zieles inszeniert (siehe “FISH-Modell”)</w:t>
      </w:r>
    </w:p>
    <w:p w14:paraId="61C16AFB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870" w:hanging="285"/>
      </w:pPr>
      <w:r>
        <w:t>Guter Content zielt immer auf Einstellungsveränderung oder Handlung (siehe “</w:t>
      </w:r>
      <w:proofErr w:type="spellStart"/>
      <w:r>
        <w:t>Conversion</w:t>
      </w:r>
      <w:proofErr w:type="spellEnd"/>
      <w:r>
        <w:t xml:space="preserve"> </w:t>
      </w:r>
      <w:proofErr w:type="spellStart"/>
      <w:r>
        <w:t>Funnel</w:t>
      </w:r>
      <w:proofErr w:type="spellEnd"/>
      <w:r>
        <w:t>”)</w:t>
      </w:r>
    </w:p>
    <w:p w14:paraId="543206BC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zahlt auf eine definierte “Content Marke” ein</w:t>
      </w:r>
    </w:p>
    <w:p w14:paraId="1E393530" w14:textId="77777777" w:rsidR="000F0D10" w:rsidRDefault="00CD7FAB">
      <w:pPr>
        <w:pStyle w:val="berschrift3"/>
      </w:pPr>
      <w:bookmarkStart w:id="1" w:name="_wucoodvch9ab" w:colFirst="0" w:colLast="0"/>
      <w:bookmarkEnd w:id="1"/>
      <w:r>
        <w:t>Guter Content hat “Substanz”!</w:t>
      </w:r>
    </w:p>
    <w:p w14:paraId="13BA3294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720" w:hanging="285"/>
      </w:pPr>
      <w:r>
        <w:t>Guter Content hat einen aktuellen Anlass</w:t>
      </w:r>
    </w:p>
    <w:p w14:paraId="69331DD2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720" w:hanging="285"/>
      </w:pPr>
      <w:r>
        <w:t>Guter Content bietet einen klaren Content Nutzen (siehe “Content Radar”)</w:t>
      </w:r>
    </w:p>
    <w:p w14:paraId="690BFB1F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720" w:hanging="285"/>
      </w:pPr>
      <w:r>
        <w:t xml:space="preserve">Guter Content bietet einen definierten funktionalen Nutzen </w:t>
      </w:r>
    </w:p>
    <w:p w14:paraId="0BADBB71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450" w:hanging="285"/>
      </w:pPr>
      <w:r>
        <w:t>Guter Content holt den Verbraucher dort ab, wo er steht (siehe “</w:t>
      </w:r>
      <w:proofErr w:type="spellStart"/>
      <w:r>
        <w:t>Conversion</w:t>
      </w:r>
      <w:proofErr w:type="spellEnd"/>
      <w:r>
        <w:t xml:space="preserve"> </w:t>
      </w:r>
      <w:proofErr w:type="spellStart"/>
      <w:r>
        <w:t>Funnel</w:t>
      </w:r>
      <w:proofErr w:type="spellEnd"/>
      <w:r>
        <w:t>”)</w:t>
      </w:r>
    </w:p>
    <w:p w14:paraId="22FC9619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verweist auf weiterführenden Content (Links intern und extern)</w:t>
      </w:r>
    </w:p>
    <w:p w14:paraId="4F1711D3" w14:textId="77777777" w:rsidR="000F0D10" w:rsidRDefault="00CD7FAB">
      <w:pPr>
        <w:pStyle w:val="berschrift3"/>
        <w:spacing w:before="400"/>
      </w:pPr>
      <w:bookmarkStart w:id="2" w:name="_nphxlyq6errf" w:colFirst="0" w:colLast="0"/>
      <w:bookmarkEnd w:id="2"/>
      <w:r>
        <w:t>Guter Content ist richtig “inszeniert”!</w:t>
      </w:r>
    </w:p>
    <w:p w14:paraId="4313B633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right="-450" w:hanging="285"/>
      </w:pPr>
      <w:r>
        <w:t>Guter Content ist “personalisiert”, also hat mindestens einen (ggf. prominenten) Protagonisten</w:t>
      </w:r>
    </w:p>
    <w:p w14:paraId="6641A79B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870" w:hanging="285"/>
      </w:pPr>
      <w:r>
        <w:t>Guter Content bietet einen eindeutigen und spezifischen emotionalen Nutzen (siehe “</w:t>
      </w:r>
      <w:proofErr w:type="spellStart"/>
      <w:r>
        <w:t>Limbic</w:t>
      </w:r>
      <w:proofErr w:type="spellEnd"/>
      <w:r>
        <w:t xml:space="preserve"> </w:t>
      </w:r>
      <w:proofErr w:type="spellStart"/>
      <w:r>
        <w:t>Map</w:t>
      </w:r>
      <w:proofErr w:type="spellEnd"/>
      <w:r>
        <w:t>”)</w:t>
      </w:r>
    </w:p>
    <w:p w14:paraId="7FC7C06B" w14:textId="77777777" w:rsidR="000F0D10" w:rsidRDefault="00CD7FAB">
      <w:pPr>
        <w:numPr>
          <w:ilvl w:val="0"/>
          <w:numId w:val="1"/>
        </w:numPr>
        <w:spacing w:before="80" w:line="240" w:lineRule="auto"/>
        <w:ind w:left="285" w:hanging="285"/>
      </w:pPr>
      <w:r>
        <w:t>Guter Content ist abwechslungsreich bei der Verwendung von (journalistischen) Formaten</w:t>
      </w:r>
    </w:p>
    <w:p w14:paraId="2D2DC448" w14:textId="77777777" w:rsidR="000F0D10" w:rsidRDefault="00CD7FAB">
      <w:pPr>
        <w:numPr>
          <w:ilvl w:val="0"/>
          <w:numId w:val="1"/>
        </w:numPr>
        <w:spacing w:before="80" w:line="240" w:lineRule="auto"/>
        <w:ind w:left="285" w:hanging="285"/>
      </w:pPr>
      <w:r>
        <w:t xml:space="preserve">Guter Content verwendet unterschiedliche </w:t>
      </w:r>
      <w:proofErr w:type="gramStart"/>
      <w:r>
        <w:t>Medien</w:t>
      </w:r>
      <w:proofErr w:type="gramEnd"/>
      <w:r>
        <w:t xml:space="preserve"> um verschiedene Sinne anzusprechen</w:t>
      </w:r>
    </w:p>
    <w:p w14:paraId="4FCFB7ED" w14:textId="77777777" w:rsidR="000F0D10" w:rsidRDefault="00CD7FAB">
      <w:pPr>
        <w:numPr>
          <w:ilvl w:val="0"/>
          <w:numId w:val="1"/>
        </w:numPr>
        <w:spacing w:before="80" w:line="240" w:lineRule="auto"/>
        <w:ind w:left="285" w:hanging="285"/>
      </w:pPr>
      <w:r>
        <w:t xml:space="preserve">Guter Content hat einen gut lesbaren und strukturierten Text bzw. Ablauf </w:t>
      </w:r>
    </w:p>
    <w:p w14:paraId="6ECFDAA8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1155" w:hanging="285"/>
      </w:pPr>
      <w:r>
        <w:t xml:space="preserve">Guter Content enthält die richtigen funktionalen und emotionalen </w:t>
      </w:r>
      <w:proofErr w:type="spellStart"/>
      <w:r>
        <w:t>Triggerworte</w:t>
      </w:r>
      <w:proofErr w:type="spellEnd"/>
      <w:r>
        <w:t>, schon in der Headline</w:t>
      </w:r>
    </w:p>
    <w:p w14:paraId="37045DE3" w14:textId="77777777" w:rsidR="000F0D10" w:rsidRDefault="00CD7FAB">
      <w:pPr>
        <w:numPr>
          <w:ilvl w:val="0"/>
          <w:numId w:val="1"/>
        </w:numPr>
        <w:spacing w:before="80" w:line="240" w:lineRule="auto"/>
        <w:ind w:left="285" w:hanging="285"/>
      </w:pPr>
      <w:r>
        <w:t>Guter Content trifft den richtigen Anspruch und die richtige Tiefe</w:t>
      </w:r>
    </w:p>
    <w:p w14:paraId="3D9294DF" w14:textId="77777777" w:rsidR="000F0D10" w:rsidRDefault="00CD7FAB">
      <w:pPr>
        <w:numPr>
          <w:ilvl w:val="0"/>
          <w:numId w:val="1"/>
        </w:numPr>
        <w:spacing w:before="80" w:line="240" w:lineRule="auto"/>
        <w:ind w:left="285" w:hanging="285"/>
      </w:pPr>
      <w:r>
        <w:t>Guter Content hat einen geeigneten Absender / Autoren</w:t>
      </w:r>
    </w:p>
    <w:p w14:paraId="3B660CD3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585" w:hanging="285"/>
      </w:pPr>
      <w:r>
        <w:t>Guter Content ist auf einer attraktiven, übersichtlichen Plattform, die weiteren Content bietet</w:t>
      </w:r>
    </w:p>
    <w:p w14:paraId="5506BE03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585" w:hanging="285"/>
      </w:pPr>
      <w:r>
        <w:t>Guter Content adressiert implizit oder explizit ein Konflikt oder ein Dilemma und folgt einem Plot</w:t>
      </w:r>
    </w:p>
    <w:p w14:paraId="7EB45E3D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585" w:hanging="285"/>
      </w:pPr>
      <w:r>
        <w:t xml:space="preserve">Guter Content bietet einen konkreten Grund geteilt zu werden (siehe </w:t>
      </w:r>
      <w:proofErr w:type="spellStart"/>
      <w:r>
        <w:t>Sharability</w:t>
      </w:r>
      <w:proofErr w:type="spellEnd"/>
      <w:r>
        <w:t>)</w:t>
      </w:r>
    </w:p>
    <w:p w14:paraId="6890529A" w14:textId="77777777" w:rsidR="000F0D10" w:rsidRDefault="00CD7FAB">
      <w:pPr>
        <w:numPr>
          <w:ilvl w:val="0"/>
          <w:numId w:val="1"/>
        </w:numPr>
        <w:spacing w:before="80" w:line="240" w:lineRule="auto"/>
        <w:ind w:left="285" w:right="-585" w:hanging="285"/>
      </w:pPr>
      <w:r>
        <w:t xml:space="preserve">Guter Content schafft und lässt Raum für Interaktion und Engagement </w:t>
      </w:r>
    </w:p>
    <w:p w14:paraId="03BDD54F" w14:textId="77777777" w:rsidR="000F0D10" w:rsidRDefault="00CD7FAB">
      <w:pPr>
        <w:pStyle w:val="berschrift3"/>
        <w:spacing w:before="400"/>
      </w:pPr>
      <w:bookmarkStart w:id="3" w:name="_gf4p7g2pxyrp" w:colFirst="0" w:colLast="0"/>
      <w:bookmarkEnd w:id="3"/>
      <w:r>
        <w:t>Guter Content wird richtig “distribuiert”!</w:t>
      </w:r>
    </w:p>
    <w:p w14:paraId="24ACF8BD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wird (in Variationen) auf mehreren Plattformen verteilt</w:t>
      </w:r>
    </w:p>
    <w:p w14:paraId="1ACF379D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vernetzt und verlinkt die Variationen miteinander</w:t>
      </w:r>
    </w:p>
    <w:p w14:paraId="1A954A6B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wird gezielt an die richtigen Zielgruppen ausgespielt (Promotion)</w:t>
      </w:r>
    </w:p>
    <w:p w14:paraId="6C54B02D" w14:textId="77777777" w:rsidR="000F0D10" w:rsidRDefault="00CD7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85" w:hanging="285"/>
      </w:pPr>
      <w:r>
        <w:t>Guter Content nutzt Multiplikatoren und Influencer</w:t>
      </w:r>
    </w:p>
    <w:sectPr w:rsidR="000F0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1440" w:bottom="85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6AD8" w14:textId="77777777" w:rsidR="00D120E5" w:rsidRDefault="00D120E5">
      <w:pPr>
        <w:spacing w:line="240" w:lineRule="auto"/>
      </w:pPr>
      <w:r>
        <w:separator/>
      </w:r>
    </w:p>
  </w:endnote>
  <w:endnote w:type="continuationSeparator" w:id="0">
    <w:p w14:paraId="42075EB2" w14:textId="77777777" w:rsidR="00D120E5" w:rsidRDefault="00D12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118D" w14:textId="77777777" w:rsidR="00F71032" w:rsidRDefault="00F710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8ACC0" w14:textId="77777777" w:rsidR="00F71032" w:rsidRDefault="00F710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5290" w14:textId="77777777" w:rsidR="00F71032" w:rsidRDefault="00F710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F2DDB" w14:textId="77777777" w:rsidR="00D120E5" w:rsidRDefault="00D120E5">
      <w:pPr>
        <w:spacing w:line="240" w:lineRule="auto"/>
      </w:pPr>
      <w:r>
        <w:separator/>
      </w:r>
    </w:p>
  </w:footnote>
  <w:footnote w:type="continuationSeparator" w:id="0">
    <w:p w14:paraId="333071A5" w14:textId="77777777" w:rsidR="00D120E5" w:rsidRDefault="00D12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F9749" w14:textId="77777777" w:rsidR="00F71032" w:rsidRDefault="00F710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FDABA" w14:textId="1ABFE723" w:rsidR="000F0D10" w:rsidRDefault="00A266A8">
    <w:pPr>
      <w:ind w:right="-720"/>
      <w:rPr>
        <w:color w:val="999999"/>
        <w:sz w:val="24"/>
        <w:szCs w:val="24"/>
      </w:rPr>
    </w:pPr>
    <w:r>
      <w:rPr>
        <w:noProof/>
        <w:color w:val="9999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77673" wp14:editId="67F9EDB7">
              <wp:simplePos x="0" y="0"/>
              <wp:positionH relativeFrom="column">
                <wp:posOffset>4302760</wp:posOffset>
              </wp:positionH>
              <wp:positionV relativeFrom="paragraph">
                <wp:posOffset>53975</wp:posOffset>
              </wp:positionV>
              <wp:extent cx="2041200" cy="5004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50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F58FF0" w14:textId="0F7517E3" w:rsidR="00A266A8" w:rsidRDefault="00A266A8" w:rsidP="00A266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20F59" wp14:editId="27B37F6F">
                                <wp:extent cx="1507490" cy="401955"/>
                                <wp:effectExtent l="0" t="0" r="3810" b="444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7490" cy="401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76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8.8pt;margin-top:4.25pt;width:160.7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" fillcolor="white [3201]" stroked="f" strokeweight=".5pt">
              <v:textbox>
                <w:txbxContent>
                  <w:p w14:paraId="12F58FF0" w14:textId="0F7517E3" w:rsidR="00A266A8" w:rsidRDefault="00A266A8" w:rsidP="00A266A8">
                    <w:r>
                      <w:rPr>
                        <w:noProof/>
                      </w:rPr>
                      <w:drawing>
                        <wp:inline distT="0" distB="0" distL="0" distR="0" wp14:anchorId="1A220F59" wp14:editId="27B37F6F">
                          <wp:extent cx="1507490" cy="401955"/>
                          <wp:effectExtent l="0" t="0" r="3810" b="444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7490" cy="401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D26D095" w14:textId="31C98353" w:rsidR="000F0D10" w:rsidRDefault="00CD7FAB">
    <w:pPr>
      <w:ind w:right="-720"/>
      <w:rPr>
        <w:color w:val="999999"/>
      </w:rPr>
    </w:pPr>
    <w:r>
      <w:rPr>
        <w:b/>
        <w:color w:val="999999"/>
      </w:rPr>
      <w:t xml:space="preserve">ARBEITSBOGEN STRATEGISCHES CONTENT MARKETING   </w:t>
    </w:r>
    <w:r>
      <w:rPr>
        <w:color w:val="999999"/>
        <w:sz w:val="24"/>
        <w:szCs w:val="24"/>
      </w:rPr>
      <w:t xml:space="preserve">    </w:t>
    </w:r>
    <w:r>
      <w:rPr>
        <w:b/>
        <w:color w:val="999999"/>
        <w:sz w:val="32"/>
        <w:szCs w:val="32"/>
      </w:rPr>
      <w:t xml:space="preserve">      </w:t>
    </w:r>
  </w:p>
  <w:p w14:paraId="351CDB1E" w14:textId="77777777" w:rsidR="000F0D10" w:rsidRDefault="000F0D10">
    <w:pPr>
      <w:ind w:right="-720"/>
      <w:rPr>
        <w:color w:val="999999"/>
      </w:rPr>
    </w:pPr>
  </w:p>
  <w:p w14:paraId="2F0ED276" w14:textId="77777777" w:rsidR="000F0D10" w:rsidRDefault="00CD7FAB">
    <w:pPr>
      <w:ind w:right="-720"/>
      <w:rPr>
        <w:color w:val="999999"/>
      </w:rPr>
    </w:pPr>
    <w:r>
      <w:rPr>
        <w:color w:val="999999"/>
      </w:rPr>
      <w:t xml:space="preserve">Name &amp; </w:t>
    </w:r>
    <w:proofErr w:type="gramStart"/>
    <w:r>
      <w:rPr>
        <w:color w:val="999999"/>
      </w:rPr>
      <w:t>Firma:_</w:t>
    </w:r>
    <w:proofErr w:type="gramEnd"/>
    <w:r>
      <w:rPr>
        <w:color w:val="999999"/>
      </w:rPr>
      <w:t>___________________________________________  Datum: ______________</w:t>
    </w:r>
  </w:p>
  <w:p w14:paraId="66ACB40F" w14:textId="77777777" w:rsidR="000F0D10" w:rsidRDefault="000F0D10">
    <w:pPr>
      <w:ind w:right="-585"/>
      <w:rPr>
        <w:color w:val="999999"/>
      </w:rPr>
    </w:pPr>
  </w:p>
  <w:p w14:paraId="0A849053" w14:textId="77777777" w:rsidR="000F0D10" w:rsidRDefault="00CD7FAB">
    <w:pPr>
      <w:pStyle w:val="Titel"/>
      <w:tabs>
        <w:tab w:val="right" w:pos="9480"/>
      </w:tabs>
      <w:ind w:right="-585"/>
      <w:rPr>
        <w:b w:val="0"/>
        <w:color w:val="999999"/>
        <w:vertAlign w:val="superscript"/>
      </w:rPr>
    </w:pPr>
    <w:bookmarkStart w:id="4" w:name="_7gc2jd60nyqj" w:colFirst="0" w:colLast="0"/>
    <w:bookmarkEnd w:id="4"/>
    <w:r>
      <w:rPr>
        <w:color w:val="999999"/>
        <w:sz w:val="48"/>
        <w:szCs w:val="48"/>
      </w:rPr>
      <w:t xml:space="preserve">Guter Content </w:t>
    </w:r>
    <w:r>
      <w:rPr>
        <w:color w:val="999999"/>
        <w:sz w:val="44"/>
        <w:szCs w:val="44"/>
      </w:rPr>
      <w:tab/>
    </w:r>
    <w:r>
      <w:rPr>
        <w:b w:val="0"/>
        <w:color w:val="999999"/>
        <w:vertAlign w:val="superscript"/>
      </w:rPr>
      <w:t xml:space="preserve">Blatt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PAGE</w:instrText>
    </w:r>
    <w:r>
      <w:rPr>
        <w:b w:val="0"/>
        <w:color w:val="999999"/>
        <w:vertAlign w:val="superscript"/>
      </w:rPr>
      <w:fldChar w:fldCharType="separate"/>
    </w:r>
    <w:r w:rsidR="00F71032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  <w:r>
      <w:rPr>
        <w:b w:val="0"/>
        <w:color w:val="999999"/>
        <w:vertAlign w:val="superscript"/>
      </w:rPr>
      <w:t xml:space="preserve"> von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NUMPAGES</w:instrText>
    </w:r>
    <w:r>
      <w:rPr>
        <w:b w:val="0"/>
        <w:color w:val="999999"/>
        <w:vertAlign w:val="superscript"/>
      </w:rPr>
      <w:fldChar w:fldCharType="separate"/>
    </w:r>
    <w:r w:rsidR="00F71032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</w:p>
  <w:p w14:paraId="1AA170B5" w14:textId="77777777" w:rsidR="000F0D10" w:rsidRDefault="000F0D10">
    <w:pPr>
      <w:tabs>
        <w:tab w:val="right" w:pos="9480"/>
      </w:tabs>
      <w:rPr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5DCF3" w14:textId="77777777" w:rsidR="00F71032" w:rsidRDefault="00F710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95CC0"/>
    <w:multiLevelType w:val="multilevel"/>
    <w:tmpl w:val="0D0CE3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D10"/>
    <w:rsid w:val="000F0D10"/>
    <w:rsid w:val="00A266A8"/>
    <w:rsid w:val="00CD7FAB"/>
    <w:rsid w:val="00D120E5"/>
    <w:rsid w:val="00F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D20A0"/>
  <w15:docId w15:val="{FC9F26D9-23CC-468A-83EB-16DA749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line="240" w:lineRule="auto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40" w:after="100"/>
      <w:ind w:right="-450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60" w:after="100"/>
      <w:outlineLvl w:val="3"/>
    </w:pPr>
    <w:rPr>
      <w:i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F710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032"/>
  </w:style>
  <w:style w:type="paragraph" w:styleId="Fuzeile">
    <w:name w:val="footer"/>
    <w:basedOn w:val="Standard"/>
    <w:link w:val="FuzeileZchn"/>
    <w:uiPriority w:val="99"/>
    <w:unhideWhenUsed/>
    <w:rsid w:val="00F710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C9E4C1875742ADC92B3FF31519EE" ma:contentTypeVersion="7" ma:contentTypeDescription="Ein neues Dokument erstellen." ma:contentTypeScope="" ma:versionID="fdc3ab3b5e32cf63a7ed629ed8e14bb2">
  <xsd:schema xmlns:xsd="http://www.w3.org/2001/XMLSchema" xmlns:xs="http://www.w3.org/2001/XMLSchema" xmlns:p="http://schemas.microsoft.com/office/2006/metadata/properties" xmlns:ns2="08090011-5301-4656-8f66-c6418d4d924a" xmlns:ns3="c6b59f9e-acaf-4681-ba60-6e85c7a9463f" targetNamespace="http://schemas.microsoft.com/office/2006/metadata/properties" ma:root="true" ma:fieldsID="4675411c41eca858dc55e6c9036954e4" ns2:_="" ns3:_="">
    <xsd:import namespace="08090011-5301-4656-8f66-c6418d4d924a"/>
    <xsd:import namespace="c6b59f9e-acaf-4681-ba60-6e85c7a9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0011-5301-4656-8f66-c6418d4d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9f9e-acaf-4681-ba60-6e85c7a9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F0568-F870-4A22-9044-03D74E17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0011-5301-4656-8f66-c6418d4d924a"/>
    <ds:schemaRef ds:uri="c6b59f9e-acaf-4681-ba60-6e85c7a9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4E94A-29D1-4B52-92DB-01EF23C81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0247-B20D-464F-B6B9-491CBA4554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mehdawi</cp:lastModifiedBy>
  <cp:revision>3</cp:revision>
  <dcterms:created xsi:type="dcterms:W3CDTF">2021-02-17T11:04:00Z</dcterms:created>
  <dcterms:modified xsi:type="dcterms:W3CDTF">2021-02-17T12:46:00Z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0x01010043C2C9E4C1875742ADC92B3FF31519EE</vt:lpwstr>
  </property>
</Properties>
</file>